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50E" w:rsidRDefault="00CB425E">
      <w:pPr>
        <w:pStyle w:val="a4"/>
        <w:jc w:val="center"/>
        <w:rPr>
          <w:rFonts w:eastAsia="verdana;arial;helvetica" w:cs="verdana;arial;helvetica"/>
          <w:b/>
          <w:color w:val="111111"/>
          <w:sz w:val="44"/>
          <w:szCs w:val="16"/>
        </w:rPr>
      </w:pPr>
      <w:r>
        <w:rPr>
          <w:rFonts w:eastAsia="verdana;arial;helvetica" w:cs="verdana;arial;helvetica"/>
          <w:b/>
          <w:color w:val="111111"/>
          <w:sz w:val="44"/>
          <w:szCs w:val="16"/>
        </w:rPr>
        <w:t>ПЛАН</w:t>
      </w:r>
    </w:p>
    <w:p w:rsidR="00BC650E" w:rsidRDefault="00CB425E">
      <w:pPr>
        <w:pStyle w:val="a4"/>
        <w:widowControl/>
        <w:spacing w:line="396" w:lineRule="atLeast"/>
        <w:jc w:val="center"/>
        <w:rPr>
          <w:b/>
          <w:color w:val="111111"/>
          <w:sz w:val="44"/>
        </w:rPr>
      </w:pPr>
      <w:r>
        <w:rPr>
          <w:b/>
          <w:color w:val="111111"/>
          <w:sz w:val="44"/>
        </w:rPr>
        <w:t>РОБОТИ БІБЛІОТЕКИ</w:t>
      </w:r>
    </w:p>
    <w:p w:rsidR="00BC650E" w:rsidRDefault="00CB425E">
      <w:pPr>
        <w:pStyle w:val="a4"/>
        <w:widowControl/>
        <w:spacing w:line="396" w:lineRule="atLeast"/>
        <w:jc w:val="center"/>
        <w:rPr>
          <w:b/>
          <w:color w:val="111111"/>
          <w:sz w:val="44"/>
        </w:rPr>
      </w:pPr>
      <w:r>
        <w:rPr>
          <w:b/>
          <w:color w:val="111111"/>
          <w:sz w:val="44"/>
        </w:rPr>
        <w:t xml:space="preserve">ЗЗСО </w:t>
      </w:r>
      <w:proofErr w:type="spellStart"/>
      <w:r>
        <w:rPr>
          <w:b/>
          <w:color w:val="111111"/>
          <w:sz w:val="44"/>
        </w:rPr>
        <w:t>с.Зубильне</w:t>
      </w:r>
      <w:proofErr w:type="spellEnd"/>
      <w:r>
        <w:rPr>
          <w:b/>
          <w:color w:val="111111"/>
          <w:sz w:val="44"/>
        </w:rPr>
        <w:t xml:space="preserve"> </w:t>
      </w:r>
      <w:r>
        <w:rPr>
          <w:b/>
          <w:color w:val="111111"/>
          <w:sz w:val="52"/>
        </w:rPr>
        <w:t>на 2021-2022 навчальний рік</w:t>
      </w:r>
    </w:p>
    <w:p w:rsidR="00BC650E" w:rsidRDefault="00CB425E">
      <w:pPr>
        <w:pStyle w:val="a4"/>
        <w:widowControl/>
        <w:spacing w:line="324" w:lineRule="atLeast"/>
        <w:rPr>
          <w:b/>
          <w:color w:val="111111"/>
          <w:sz w:val="36"/>
        </w:rPr>
      </w:pPr>
      <w:r>
        <w:rPr>
          <w:b/>
          <w:color w:val="111111"/>
          <w:sz w:val="36"/>
        </w:rPr>
        <w:t>Структура плану: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 xml:space="preserve">1.Аналіз роботи бібліотеки за 2020-2021 </w:t>
      </w:r>
      <w:proofErr w:type="spellStart"/>
      <w:r>
        <w:rPr>
          <w:color w:val="111111"/>
          <w:sz w:val="28"/>
        </w:rPr>
        <w:t>навч</w:t>
      </w:r>
      <w:proofErr w:type="spellEnd"/>
      <w:r>
        <w:rPr>
          <w:color w:val="111111"/>
          <w:sz w:val="28"/>
        </w:rPr>
        <w:t>. рік.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12"/>
        </w:rPr>
      </w:pPr>
      <w:r>
        <w:rPr>
          <w:color w:val="111111"/>
          <w:sz w:val="28"/>
        </w:rPr>
        <w:t xml:space="preserve">2.Основні напрями роботи бібліотеки у 2021-2022 </w:t>
      </w:r>
      <w:proofErr w:type="spellStart"/>
      <w:r>
        <w:rPr>
          <w:color w:val="111111"/>
          <w:sz w:val="28"/>
        </w:rPr>
        <w:t>навч</w:t>
      </w:r>
      <w:proofErr w:type="spellEnd"/>
      <w:r>
        <w:rPr>
          <w:color w:val="111111"/>
          <w:sz w:val="28"/>
        </w:rPr>
        <w:t>. році.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 xml:space="preserve">3. Моніторинг розвитку інформаційних потреб та </w:t>
      </w:r>
      <w:r>
        <w:rPr>
          <w:color w:val="111111"/>
          <w:sz w:val="28"/>
        </w:rPr>
        <w:t>самоосвітній діяльності учнів.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>4.Формування та збереження бібліотечного фонду літератури згідно з освітянськими задачами школи.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>5.Заходи щодо збереження бібліотечного фонду підручників та виховання дбайливого відношення до книги.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 xml:space="preserve">6.Виховання інформаційної </w:t>
      </w:r>
      <w:r>
        <w:rPr>
          <w:color w:val="111111"/>
          <w:sz w:val="28"/>
        </w:rPr>
        <w:t>культури школярів, інформаційно-бібліографічна робота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>7.Популяризація літератури на допомогу навчально-виховному процесу 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>8.Робота з батьками.</w:t>
      </w:r>
    </w:p>
    <w:p w:rsidR="00BC650E" w:rsidRDefault="00CB425E">
      <w:pPr>
        <w:pStyle w:val="a4"/>
        <w:widowControl/>
        <w:spacing w:line="252" w:lineRule="atLeast"/>
        <w:rPr>
          <w:color w:val="111111"/>
        </w:rPr>
      </w:pPr>
      <w:r>
        <w:rPr>
          <w:color w:val="111111"/>
          <w:sz w:val="28"/>
        </w:rPr>
        <w:t>9.</w:t>
      </w:r>
      <w:r>
        <w:rPr>
          <w:color w:val="111111"/>
          <w:sz w:val="12"/>
        </w:rPr>
        <w:t> </w:t>
      </w:r>
      <w:r>
        <w:rPr>
          <w:color w:val="111111"/>
          <w:sz w:val="28"/>
        </w:rPr>
        <w:t>Підвищення професійної компетентності.</w:t>
      </w:r>
    </w:p>
    <w:p w:rsidR="00BC650E" w:rsidRDefault="00CB425E">
      <w:pPr>
        <w:pStyle w:val="a4"/>
        <w:widowControl/>
        <w:spacing w:line="252" w:lineRule="atLeast"/>
        <w:rPr>
          <w:color w:val="111111"/>
          <w:sz w:val="28"/>
        </w:rPr>
      </w:pPr>
      <w:r>
        <w:rPr>
          <w:color w:val="111111"/>
          <w:sz w:val="28"/>
        </w:rPr>
        <w:t>10. Річний план роботи бібліотеки.</w:t>
      </w: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BC650E">
      <w:pPr>
        <w:pStyle w:val="a4"/>
        <w:widowControl/>
        <w:spacing w:line="252" w:lineRule="atLeast"/>
        <w:rPr>
          <w:b/>
          <w:color w:val="111111"/>
          <w:sz w:val="28"/>
        </w:rPr>
      </w:pPr>
    </w:p>
    <w:p w:rsidR="00BC650E" w:rsidRDefault="00CB425E">
      <w:pPr>
        <w:pStyle w:val="a4"/>
        <w:widowControl/>
        <w:spacing w:line="252" w:lineRule="atLeas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Розділ. 1. Аналіз </w:t>
      </w:r>
      <w:r>
        <w:rPr>
          <w:b/>
          <w:color w:val="111111"/>
          <w:sz w:val="32"/>
          <w:szCs w:val="32"/>
        </w:rPr>
        <w:t>роботи бібліотеки за 2020- 2021 навчальний рік.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Освітній процес у школі зорієнтований на озброєння школярів методами пізнання, у зв’язку з цим, діяльність шкільної бібліотеки минулого навчального року була спрямована на формування системи </w:t>
      </w:r>
      <w:proofErr w:type="spellStart"/>
      <w:r>
        <w:rPr>
          <w:color w:val="111111"/>
          <w:sz w:val="28"/>
        </w:rPr>
        <w:t>бібліотечно</w:t>
      </w:r>
      <w:proofErr w:type="spellEnd"/>
      <w:r>
        <w:rPr>
          <w:color w:val="111111"/>
          <w:sz w:val="28"/>
        </w:rPr>
        <w:t>-біблі</w:t>
      </w:r>
      <w:r>
        <w:rPr>
          <w:color w:val="111111"/>
          <w:sz w:val="28"/>
        </w:rPr>
        <w:t xml:space="preserve">ографічних знань, формування </w:t>
      </w:r>
      <w:proofErr w:type="spellStart"/>
      <w:r>
        <w:rPr>
          <w:color w:val="111111"/>
          <w:sz w:val="28"/>
        </w:rPr>
        <w:t>мовної</w:t>
      </w:r>
      <w:proofErr w:type="spellEnd"/>
      <w:r>
        <w:rPr>
          <w:color w:val="111111"/>
          <w:sz w:val="28"/>
        </w:rPr>
        <w:t xml:space="preserve"> культури школярів, громадянської грамотності. пошук нових форм роботи, здатних посилити роль книги у навчально-виховному процесі.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Питання організації самоосвітньої діяльності школярів, залучення до розв’язання прямих фун</w:t>
      </w:r>
      <w:r>
        <w:rPr>
          <w:color w:val="111111"/>
          <w:sz w:val="28"/>
        </w:rPr>
        <w:t>кцій навчання, виховання любові до книги, удосконалення культури читання, прищеплення навиків самостійної роботи з книгою, реальної допомоги кожному в задоволені особистих читацьких інтересів знаходились у центрі уваги роботи шкільної бібліотеки.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На </w:t>
      </w:r>
      <w:r>
        <w:rPr>
          <w:color w:val="111111"/>
          <w:sz w:val="28"/>
        </w:rPr>
        <w:t>протязі 2020-2021 навчального року в бібліотеці проводилися виховні, просвітницькі та інформаційні години, літературні вікторини, усні журнали, літературні вечори, літературні презентації та обговорювання нових книг, літературні ранки, прес-діалоги, голосн</w:t>
      </w:r>
      <w:r>
        <w:rPr>
          <w:color w:val="111111"/>
          <w:sz w:val="28"/>
        </w:rPr>
        <w:t>е читання та обговорення книг, диспути, бесіди, бібліографічні огляди, оформлення книжкових виставок та тематичних поличок.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На сучасному етапі велика увага приділяється відновленню звичаїв та традиції українського народу . Щоб виховувати в учнів бережливе </w:t>
      </w:r>
      <w:r>
        <w:rPr>
          <w:color w:val="111111"/>
          <w:sz w:val="28"/>
        </w:rPr>
        <w:t xml:space="preserve">ставлення до надбань українського народу, проводяться бібліотечні </w:t>
      </w:r>
      <w:proofErr w:type="spellStart"/>
      <w:r>
        <w:rPr>
          <w:color w:val="111111"/>
          <w:sz w:val="28"/>
        </w:rPr>
        <w:t>уроки</w:t>
      </w:r>
      <w:proofErr w:type="spellEnd"/>
      <w:r>
        <w:rPr>
          <w:color w:val="111111"/>
          <w:sz w:val="28"/>
        </w:rPr>
        <w:t>.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Щорічно бібліотека відзначає: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- день вшанування пам’яті тих безвинних людей, які загинули голодною смертю в далекому 1933 року;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- трагічну дату Чорнобильської трагедії,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- день Перемог</w:t>
      </w:r>
      <w:r>
        <w:rPr>
          <w:color w:val="111111"/>
          <w:sz w:val="28"/>
        </w:rPr>
        <w:t>и у Другій світовій війні.;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- Шевченківські дні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На протязі 2020-2021 навчального року були оформлені такі книжкові виставки: «Рідна мати – Батьківщино, ти одна у нас!!», «Хто спортом займається, той сили набирається», «Козацькому роду нема переводу», «Різн</w:t>
      </w:r>
      <w:r>
        <w:rPr>
          <w:color w:val="111111"/>
          <w:sz w:val="28"/>
        </w:rPr>
        <w:t>оманітний світ навчальних книжок», «Вивчаємо свої права та обов’язки», «Ми за здоровий спосіб життя », «Новорічна подорож», «На допомогу -педагогу», «Хто Шевченка прочитав , той багатшим серцям став»», «Пам'ять не згасне», «Сила , що рухає світом», «Журнал</w:t>
      </w:r>
      <w:r>
        <w:rPr>
          <w:color w:val="111111"/>
          <w:sz w:val="28"/>
        </w:rPr>
        <w:t>и і газети для дітей», «Здоров’я-найважливіший скарб» , «Вічна пам'ять героям», «Є така держава Україна »</w:t>
      </w:r>
    </w:p>
    <w:p w:rsidR="00BC650E" w:rsidRDefault="00CB425E">
      <w:pPr>
        <w:pStyle w:val="a4"/>
        <w:widowControl/>
        <w:spacing w:after="55" w:line="360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Тематичні полиці: «Пам'ятаємо Героїв - Небесної Сотні» , «Могутні масиви народного духу і сил», « Україна єдина», «Героям Крут присвячується», «Рідна </w:t>
      </w:r>
      <w:r>
        <w:rPr>
          <w:color w:val="111111"/>
          <w:sz w:val="28"/>
        </w:rPr>
        <w:t>мова –диво калинове”, «На Чорнобиль журавлі летіли…»</w:t>
      </w:r>
    </w:p>
    <w:p w:rsidR="00BC650E" w:rsidRDefault="00CB425E">
      <w:pPr>
        <w:pStyle w:val="a4"/>
        <w:widowControl/>
        <w:spacing w:line="252" w:lineRule="atLeast"/>
        <w:rPr>
          <w:b/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t>2. Основні напрями роботи бібліотеки у 2021-2022 навчальному році.</w:t>
      </w:r>
    </w:p>
    <w:p w:rsidR="00BC650E" w:rsidRDefault="00CB425E">
      <w:pPr>
        <w:pStyle w:val="a4"/>
        <w:widowControl/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2021-2022 навчальному році основними завданнями шкільної бібліотеки , яка виконує функції інформаційного , освітнього та соціокультурн</w:t>
      </w:r>
      <w:r>
        <w:rPr>
          <w:color w:val="111111"/>
          <w:sz w:val="28"/>
          <w:szCs w:val="28"/>
        </w:rPr>
        <w:t>ого центру в школі є:</w:t>
      </w:r>
    </w:p>
    <w:p w:rsidR="00BC650E" w:rsidRDefault="00CB425E">
      <w:pPr>
        <w:pStyle w:val="a4"/>
        <w:widowControl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Інформаційне забезпечення всіх аспектів навчально-виховного процесу школи у засвоєнні програмних та факультативних знань, самоосвіті школярів;</w:t>
      </w:r>
    </w:p>
    <w:p w:rsidR="00BC650E" w:rsidRDefault="00CB425E">
      <w:pPr>
        <w:pStyle w:val="a4"/>
        <w:widowControl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Виховання інформаційної культури учнів ,постійного їх прагнення до пошуку інформації, свідо</w:t>
      </w:r>
      <w:r>
        <w:rPr>
          <w:color w:val="111111"/>
          <w:sz w:val="28"/>
          <w:szCs w:val="28"/>
        </w:rPr>
        <w:t>мого, осмисленого добору інформаційних джерел, формування навичок систематизації та особисто оцінки інформації;</w:t>
      </w:r>
    </w:p>
    <w:p w:rsidR="00BC650E" w:rsidRDefault="00CB425E">
      <w:pPr>
        <w:pStyle w:val="a4"/>
        <w:widowControl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Всебічне сприяння підвищенню фахової майстерності педагогів, озброєння їх знаннями сутності сучасних освітніх та виховних технологій;</w:t>
      </w:r>
    </w:p>
    <w:p w:rsidR="00BC650E" w:rsidRDefault="00CB425E">
      <w:pPr>
        <w:pStyle w:val="a4"/>
        <w:widowControl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Створення </w:t>
      </w:r>
      <w:r>
        <w:rPr>
          <w:color w:val="111111"/>
          <w:sz w:val="28"/>
          <w:szCs w:val="28"/>
        </w:rPr>
        <w:t>комфортного бібліотечного середовища;</w:t>
      </w:r>
    </w:p>
    <w:p w:rsidR="00BC650E" w:rsidRDefault="00CB425E">
      <w:pPr>
        <w:pStyle w:val="a4"/>
        <w:widowControl/>
        <w:numPr>
          <w:ilvl w:val="0"/>
          <w:numId w:val="1"/>
        </w:numPr>
        <w:tabs>
          <w:tab w:val="left" w:pos="707"/>
        </w:tabs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Використання інноваційних технологій та методів у бібліотечної діяльності.</w:t>
      </w:r>
    </w:p>
    <w:p w:rsidR="00BC650E" w:rsidRDefault="00CB425E">
      <w:pPr>
        <w:pStyle w:val="a4"/>
        <w:widowControl/>
        <w:numPr>
          <w:ilvl w:val="0"/>
          <w:numId w:val="2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Популяризувати книгу і читання у пріоритетних напрямках – патріотичному, правовому, підвищувати престиж освіченості, культурності, духовності.</w:t>
      </w:r>
    </w:p>
    <w:p w:rsidR="00BC650E" w:rsidRDefault="00CB425E">
      <w:pPr>
        <w:pStyle w:val="a4"/>
        <w:widowControl/>
        <w:numPr>
          <w:ilvl w:val="0"/>
          <w:numId w:val="2"/>
        </w:numPr>
        <w:tabs>
          <w:tab w:val="left" w:pos="707"/>
        </w:tabs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Вести роботу з популяризації </w:t>
      </w:r>
      <w:proofErr w:type="spellStart"/>
      <w:r>
        <w:rPr>
          <w:color w:val="111111"/>
          <w:sz w:val="28"/>
          <w:szCs w:val="28"/>
        </w:rPr>
        <w:t>бібліотечно</w:t>
      </w:r>
      <w:proofErr w:type="spellEnd"/>
      <w:r>
        <w:rPr>
          <w:color w:val="111111"/>
          <w:sz w:val="28"/>
          <w:szCs w:val="28"/>
        </w:rPr>
        <w:t xml:space="preserve"> – бібліографічних знань та інформаційної культури серед учнів 2 – 9 класів.</w:t>
      </w:r>
    </w:p>
    <w:p w:rsidR="00BC650E" w:rsidRDefault="00CB425E">
      <w:pPr>
        <w:pStyle w:val="a4"/>
        <w:widowControl/>
        <w:spacing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 складанні плану враховані такі документи:</w:t>
      </w:r>
    </w:p>
    <w:p w:rsidR="00BC650E" w:rsidRDefault="00CB425E">
      <w:pPr>
        <w:pStyle w:val="a4"/>
        <w:widowControl/>
        <w:numPr>
          <w:ilvl w:val="0"/>
          <w:numId w:val="3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Закон України «Про освіту»;</w:t>
      </w:r>
    </w:p>
    <w:p w:rsidR="00BC650E" w:rsidRDefault="00CB425E">
      <w:pPr>
        <w:pStyle w:val="a4"/>
        <w:widowControl/>
        <w:numPr>
          <w:ilvl w:val="0"/>
          <w:numId w:val="3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Закон України «Про бібліотеку та бібліотечну справу»;</w:t>
      </w:r>
    </w:p>
    <w:p w:rsidR="00BC650E" w:rsidRDefault="00CB425E">
      <w:pPr>
        <w:pStyle w:val="a4"/>
        <w:widowControl/>
        <w:numPr>
          <w:ilvl w:val="0"/>
          <w:numId w:val="3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Положення про бібліотеку  загальноосвітнього закладу</w:t>
      </w:r>
    </w:p>
    <w:p w:rsidR="00BC650E" w:rsidRDefault="00CB425E">
      <w:pPr>
        <w:pStyle w:val="a4"/>
        <w:widowControl/>
        <w:numPr>
          <w:ilvl w:val="0"/>
          <w:numId w:val="3"/>
        </w:numPr>
        <w:tabs>
          <w:tab w:val="left" w:pos="707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Конституція України;</w:t>
      </w:r>
    </w:p>
    <w:p w:rsidR="00BC650E" w:rsidRDefault="00CB425E">
      <w:pPr>
        <w:pStyle w:val="a4"/>
        <w:widowControl/>
        <w:numPr>
          <w:ilvl w:val="0"/>
          <w:numId w:val="3"/>
        </w:numPr>
        <w:tabs>
          <w:tab w:val="left" w:pos="707"/>
        </w:tabs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Закон «Про мови України».</w:t>
      </w:r>
    </w:p>
    <w:p w:rsidR="00BC650E" w:rsidRDefault="00BC650E">
      <w:pPr>
        <w:pStyle w:val="a4"/>
        <w:widowControl/>
        <w:rPr>
          <w:color w:val="111111"/>
          <w:sz w:val="28"/>
        </w:rPr>
      </w:pPr>
    </w:p>
    <w:p w:rsidR="00BC650E" w:rsidRDefault="00BC650E">
      <w:pPr>
        <w:pStyle w:val="a4"/>
        <w:widowControl/>
        <w:rPr>
          <w:color w:val="111111"/>
          <w:sz w:val="28"/>
        </w:rPr>
      </w:pPr>
    </w:p>
    <w:p w:rsidR="00BC650E" w:rsidRDefault="00CB425E">
      <w:pPr>
        <w:pStyle w:val="a4"/>
        <w:widowControl/>
      </w:pPr>
      <w:r>
        <w:rPr>
          <w:b/>
          <w:bCs/>
          <w:sz w:val="28"/>
        </w:rPr>
        <w:t>3 .</w:t>
      </w:r>
      <w:proofErr w:type="spellStart"/>
      <w:r>
        <w:rPr>
          <w:b/>
          <w:bCs/>
          <w:sz w:val="28"/>
        </w:rPr>
        <w:t>Моніторінг</w:t>
      </w:r>
      <w:proofErr w:type="spellEnd"/>
      <w:r>
        <w:rPr>
          <w:b/>
          <w:bCs/>
          <w:sz w:val="28"/>
        </w:rPr>
        <w:t xml:space="preserve"> розвитку інформаційних потреб та самоосвітньої  діяльності учнів.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1"/>
        <w:gridCol w:w="1927"/>
        <w:gridCol w:w="1928"/>
        <w:gridCol w:w="1929"/>
      </w:tblGrid>
      <w:tr w:rsidR="00BC650E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</w:t>
            </w:r>
          </w:p>
          <w:p w:rsidR="00BC650E" w:rsidRDefault="00CB425E">
            <w:pPr>
              <w:pStyle w:val="a5"/>
              <w:jc w:val="center"/>
            </w:pPr>
            <w:r>
              <w:t>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Відповідальні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1. 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Скласти систему вивчення інформаційних потреб читачів:</w:t>
            </w:r>
          </w:p>
          <w:p w:rsidR="00BC650E" w:rsidRDefault="00CB425E">
            <w:pPr>
              <w:pStyle w:val="a5"/>
            </w:pPr>
            <w:r>
              <w:t>- при запису до бібліотеки,</w:t>
            </w:r>
          </w:p>
          <w:p w:rsidR="00BC650E" w:rsidRDefault="00CB425E">
            <w:pPr>
              <w:pStyle w:val="a5"/>
            </w:pPr>
            <w:r>
              <w:t>- при проведенні бібліотечних уроків та інших заходів.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С.Д.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2.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Створення позитивного іміджу кращих читачів школи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Педагоги, </w:t>
            </w:r>
            <w:r>
              <w:t>бібліотекар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С.Д,</w:t>
            </w:r>
          </w:p>
        </w:tc>
      </w:tr>
    </w:tbl>
    <w:p w:rsidR="00BC650E" w:rsidRDefault="00BC650E">
      <w:pPr>
        <w:pStyle w:val="a4"/>
        <w:widowControl/>
        <w:rPr>
          <w:b/>
          <w:bCs/>
          <w:sz w:val="28"/>
        </w:rPr>
      </w:pPr>
    </w:p>
    <w:p w:rsidR="00BC650E" w:rsidRDefault="00BC650E">
      <w:pPr>
        <w:pStyle w:val="a4"/>
        <w:widowControl/>
        <w:rPr>
          <w:b/>
          <w:bCs/>
          <w:sz w:val="28"/>
        </w:rPr>
      </w:pPr>
    </w:p>
    <w:p w:rsidR="00BC650E" w:rsidRDefault="00BC650E">
      <w:pPr>
        <w:pStyle w:val="a4"/>
        <w:widowControl/>
        <w:rPr>
          <w:b/>
          <w:bCs/>
          <w:sz w:val="28"/>
        </w:rPr>
      </w:pPr>
    </w:p>
    <w:p w:rsidR="00BC650E" w:rsidRDefault="00CB425E">
      <w:pPr>
        <w:pStyle w:val="a4"/>
        <w:widowControl/>
      </w:pPr>
      <w:r>
        <w:rPr>
          <w:b/>
          <w:bCs/>
          <w:sz w:val="28"/>
        </w:rPr>
        <w:t xml:space="preserve">4. </w:t>
      </w:r>
      <w:r>
        <w:rPr>
          <w:b/>
          <w:bCs/>
          <w:color w:val="111111"/>
          <w:sz w:val="28"/>
        </w:rPr>
        <w:t>Формування та збереження бібліотечного фонду літератури згідно з освітянськими задачами школи.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1"/>
        <w:gridCol w:w="1927"/>
        <w:gridCol w:w="1928"/>
        <w:gridCol w:w="1929"/>
      </w:tblGrid>
      <w:tr w:rsidR="00BC650E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 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Відповідальні 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Постійно проводити перевірку та оформлення згідно з нормативними документами поступлення підручників та </w:t>
            </w:r>
            <w:proofErr w:type="spellStart"/>
            <w:r>
              <w:t>худ</w:t>
            </w:r>
            <w:proofErr w:type="spellEnd"/>
            <w:r>
              <w:t>. літератури.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2-9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С.Д.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Вилучення з фондів застарілих видань, загублених читачами, з інших причин.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2-9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С.Д.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3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Комплектування фонду згідно нових шкільних програм і вимог до шкіл на сучасному етапі.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2-9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С.Д.</w:t>
            </w:r>
          </w:p>
        </w:tc>
      </w:tr>
      <w:tr w:rsidR="00BC650E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4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Вести роботу по збереженню наявного книжкового фонду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2-9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Протягом року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</w:pPr>
            <w:proofErr w:type="spellStart"/>
            <w:r>
              <w:t>Лісецька</w:t>
            </w:r>
            <w:proofErr w:type="spellEnd"/>
            <w:r>
              <w:t xml:space="preserve"> С.Д.</w:t>
            </w:r>
          </w:p>
        </w:tc>
      </w:tr>
    </w:tbl>
    <w:p w:rsidR="00BC650E" w:rsidRDefault="00BC650E">
      <w:pPr>
        <w:pStyle w:val="a4"/>
        <w:widowControl/>
      </w:pPr>
    </w:p>
    <w:p w:rsidR="00BC650E" w:rsidRDefault="00BC650E">
      <w:pPr>
        <w:pStyle w:val="a4"/>
        <w:widowControl/>
      </w:pPr>
    </w:p>
    <w:p w:rsidR="00BC650E" w:rsidRDefault="00CB425E">
      <w:pPr>
        <w:pStyle w:val="a4"/>
        <w:widowControl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111111"/>
          <w:sz w:val="28"/>
        </w:rPr>
        <w:t xml:space="preserve">5.Заходи щодо </w:t>
      </w:r>
      <w:r>
        <w:rPr>
          <w:b/>
          <w:bCs/>
          <w:color w:val="111111"/>
          <w:sz w:val="28"/>
        </w:rPr>
        <w:t>збереження бібліотечного фонду підручників та виховання дбайливого відношення до книги.</w:t>
      </w: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3171"/>
        <w:gridCol w:w="1927"/>
        <w:gridCol w:w="1928"/>
        <w:gridCol w:w="1986"/>
      </w:tblGrid>
      <w:tr w:rsidR="00BC650E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 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Відповідальні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Оформити пакет документів на видачу підручників в тимчасове користування в школі.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</w:t>
            </w:r>
            <w:r>
              <w:t>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Бібліотекар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Ведення всіх операцій по обліку бібліотечного фонду підручників.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BC650E">
            <w:pPr>
              <w:pStyle w:val="a5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3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Зробити замовлення на поточний навчальний рік.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4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Постійно контролювати потреби в навчальній </w:t>
            </w:r>
            <w:r>
              <w:t>літературі.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BC650E">
            <w:pPr>
              <w:pStyle w:val="a5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</w:tbl>
    <w:p w:rsidR="00BC650E" w:rsidRDefault="00BC650E"/>
    <w:p w:rsidR="00BC650E" w:rsidRDefault="00BC650E"/>
    <w:p w:rsidR="00BC650E" w:rsidRDefault="00BC650E">
      <w:pPr>
        <w:pStyle w:val="a4"/>
        <w:widowControl/>
        <w:spacing w:line="252" w:lineRule="atLeast"/>
        <w:rPr>
          <w:b/>
          <w:bCs/>
          <w:color w:val="111111"/>
          <w:sz w:val="28"/>
        </w:rPr>
      </w:pPr>
    </w:p>
    <w:p w:rsidR="00BC650E" w:rsidRDefault="00CB425E">
      <w:pPr>
        <w:pStyle w:val="a4"/>
        <w:widowControl/>
        <w:spacing w:line="252" w:lineRule="atLeast"/>
        <w:rPr>
          <w:b/>
          <w:bCs/>
          <w:color w:val="111111"/>
          <w:sz w:val="28"/>
        </w:rPr>
      </w:pPr>
      <w:r>
        <w:rPr>
          <w:b/>
          <w:bCs/>
          <w:color w:val="111111"/>
          <w:sz w:val="28"/>
        </w:rPr>
        <w:t>6.Виховання інформаційної культури школярів, інформаційно-бібліографічна робота.</w:t>
      </w: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3171"/>
        <w:gridCol w:w="1927"/>
        <w:gridCol w:w="1928"/>
        <w:gridCol w:w="1986"/>
      </w:tblGrid>
      <w:tr w:rsidR="00BC650E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 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Відповідальні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Розкриття інформаційних ресурсів книжкового фонду через </w:t>
            </w:r>
            <w:r>
              <w:t>традиційні форми пропаганди літератури: виставки нових надходжень періодичних видань, знаменних і пам'ятних дат.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Бібліотекар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Створення системи інформаційного обслуговування учнів та педагогів :</w:t>
            </w:r>
          </w:p>
          <w:p w:rsidR="00BC650E" w:rsidRDefault="00CB425E">
            <w:pPr>
              <w:pStyle w:val="a5"/>
            </w:pPr>
            <w:r>
              <w:t xml:space="preserve">- використання </w:t>
            </w:r>
            <w:r>
              <w:t>індивідуальних форм інформування: листи, пам'ятки, загадки;</w:t>
            </w:r>
          </w:p>
          <w:p w:rsidR="00BC650E" w:rsidRDefault="00CB425E">
            <w:pPr>
              <w:pStyle w:val="a5"/>
            </w:pPr>
            <w:r>
              <w:t>- оформлення наочних форм інформування: інформаційні листи, калейдоскоп, стенди;</w:t>
            </w:r>
          </w:p>
          <w:p w:rsidR="00BC650E" w:rsidRDefault="00CB425E">
            <w:pPr>
              <w:pStyle w:val="a5"/>
            </w:pPr>
            <w:r>
              <w:t>- проведення групових  форм інформаційної роботи: для педагогів — на педагогічних радах, робочих нарадах, інших фор</w:t>
            </w:r>
            <w:r>
              <w:t>мах.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</w:tbl>
    <w:p w:rsidR="00BC650E" w:rsidRDefault="00BC650E"/>
    <w:p w:rsidR="00BC650E" w:rsidRDefault="00CB425E">
      <w:pPr>
        <w:pStyle w:val="a4"/>
        <w:widowControl/>
        <w:spacing w:line="252" w:lineRule="atLeast"/>
        <w:rPr>
          <w:b/>
          <w:bCs/>
          <w:color w:val="111111"/>
          <w:sz w:val="28"/>
        </w:rPr>
      </w:pPr>
      <w:r>
        <w:rPr>
          <w:b/>
          <w:bCs/>
          <w:color w:val="111111"/>
          <w:sz w:val="28"/>
        </w:rPr>
        <w:t>7.Популяризація літератури на допомогу навчально-виховному процесу .</w:t>
      </w: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3171"/>
        <w:gridCol w:w="1927"/>
        <w:gridCol w:w="1928"/>
        <w:gridCol w:w="1986"/>
      </w:tblGrid>
      <w:tr w:rsidR="00BC650E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 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Відповідальні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Перереєстрація читачів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вересень-жовтень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Бібліотекар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Проведення ознайомчих бесід з читачами при записі до бібліотеки.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3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Спланувати роботу по популяризації літератури згідно з календарем знаменних і пам'ятних дат щомісячно.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вересень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4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Відповідно до структури плану визначити тематичні цикли пропаганди літератури.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2-9 класи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</w:tbl>
    <w:p w:rsidR="00BC650E" w:rsidRDefault="00BC650E"/>
    <w:p w:rsidR="00BC650E" w:rsidRDefault="00CB42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Робота з батьками.</w:t>
      </w:r>
    </w:p>
    <w:p w:rsidR="00BC650E" w:rsidRDefault="00BC650E">
      <w:pPr>
        <w:rPr>
          <w:b/>
          <w:bCs/>
        </w:rPr>
      </w:pPr>
    </w:p>
    <w:tbl>
      <w:tblPr>
        <w:tblW w:w="9576" w:type="dxa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720"/>
        <w:gridCol w:w="1616"/>
        <w:gridCol w:w="1616"/>
        <w:gridCol w:w="3100"/>
      </w:tblGrid>
      <w:tr w:rsidR="00BC650E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№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Назва заходів та технологій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Для кого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Відповідальні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1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 xml:space="preserve">Бібліотечне інформування батьків щодо </w:t>
            </w:r>
            <w:r>
              <w:t>виховання дітей та роботи  бібліотеки.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на протязі року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2.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55" w:line="252" w:lineRule="atLeast"/>
              <w:jc w:val="center"/>
            </w:pPr>
            <w:r>
              <w:t>Залучення батьків до благодійної акції бібліотеки «Подаруй  бібліотеці книгу»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на протязі вересня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3.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112" w:line="252" w:lineRule="atLeast"/>
              <w:jc w:val="center"/>
            </w:pPr>
            <w:r>
              <w:t xml:space="preserve">Виступи на батьківських зборах  із </w:t>
            </w:r>
            <w:r>
              <w:t>питаннями  вивчення  читацьких інтересів , збереження книжкового фонду  бібліотеки та ін.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на протязі року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4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line="252" w:lineRule="atLeast"/>
              <w:jc w:val="center"/>
            </w:pPr>
            <w:r>
              <w:t>День відкритих дверей для батьків.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Вересень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5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jc w:val="center"/>
            </w:pPr>
            <w:r>
              <w:t>Бібліотечні поради  для батьків.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 xml:space="preserve">на протязі </w:t>
            </w:r>
            <w:r>
              <w:t>року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  <w:tr w:rsidR="00BC650E">
        <w:tc>
          <w:tcPr>
            <w:tcW w:w="5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6.</w:t>
            </w:r>
          </w:p>
        </w:tc>
        <w:tc>
          <w:tcPr>
            <w:tcW w:w="2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169" w:line="252" w:lineRule="atLeast"/>
              <w:jc w:val="center"/>
            </w:pPr>
            <w:r>
              <w:t>Консультації для батьків  із питання читання молодших школярів.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батьків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</w:pPr>
            <w:r>
              <w:t>на протязі року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BC650E" w:rsidRDefault="00CB425E">
            <w:pPr>
              <w:pStyle w:val="a5"/>
              <w:spacing w:after="283" w:line="252" w:lineRule="atLeast"/>
              <w:jc w:val="center"/>
              <w:rPr>
                <w:rFonts w:eastAsia="verdana;arial;helvetica" w:cs="verdana;arial;helvetica"/>
              </w:rPr>
            </w:pPr>
            <w:r>
              <w:rPr>
                <w:rFonts w:eastAsia="verdana;arial;helvetica" w:cs="verdana;arial;helvetica"/>
              </w:rPr>
              <w:t xml:space="preserve">Бібліотекар </w:t>
            </w:r>
          </w:p>
        </w:tc>
      </w:tr>
    </w:tbl>
    <w:p w:rsidR="00BC650E" w:rsidRDefault="00BC650E">
      <w:pPr>
        <w:rPr>
          <w:b/>
          <w:bCs/>
        </w:rPr>
      </w:pPr>
    </w:p>
    <w:p w:rsidR="00BC650E" w:rsidRDefault="00BC650E">
      <w:pPr>
        <w:rPr>
          <w:b/>
          <w:bCs/>
        </w:rPr>
      </w:pPr>
    </w:p>
    <w:p w:rsidR="00BC650E" w:rsidRDefault="00CB425E">
      <w:pPr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  <w:color w:val="111111"/>
          <w:sz w:val="28"/>
        </w:rPr>
        <w:t>Підвищення професійної компетентності.</w:t>
      </w:r>
    </w:p>
    <w:p w:rsidR="00BC650E" w:rsidRDefault="00BC650E">
      <w:pPr>
        <w:rPr>
          <w:b/>
          <w:bCs/>
          <w:color w:val="111111"/>
          <w:sz w:val="28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3171"/>
        <w:gridCol w:w="1927"/>
        <w:gridCol w:w="1928"/>
        <w:gridCol w:w="1986"/>
      </w:tblGrid>
      <w:tr w:rsidR="00BC650E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№ з/п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Назва заходів і технологій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Для кого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Відповідальні 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 xml:space="preserve">Брати участь у </w:t>
            </w:r>
            <w:r>
              <w:t>інформаційно-методичних семінарах.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BC650E">
            <w:pPr>
              <w:pStyle w:val="a5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Бібліотекар</w:t>
            </w:r>
          </w:p>
        </w:tc>
      </w:tr>
      <w:tr w:rsidR="00BC650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</w:pPr>
            <w:r>
              <w:t>Брати участь у різноманітних конкурсах для шкільних бібліотекарів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BC650E">
            <w:pPr>
              <w:pStyle w:val="a5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>Протягом року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0E" w:rsidRDefault="00CB425E">
            <w:pPr>
              <w:pStyle w:val="a5"/>
              <w:jc w:val="center"/>
            </w:pPr>
            <w:r>
              <w:t xml:space="preserve">Бібліотекар </w:t>
            </w:r>
          </w:p>
        </w:tc>
      </w:tr>
    </w:tbl>
    <w:p w:rsidR="00BC650E" w:rsidRDefault="00BC650E"/>
    <w:sectPr w:rsidR="00BC650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verdana;arial;helvetica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0F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47C3538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6801198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6E0C1A9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0E"/>
    <w:rsid w:val="00BC650E"/>
    <w:rsid w:val="00C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CFDA9D-4355-B648-A5E7-6E7BCE0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"/>
    <w:qFormat/>
    <w:rPr>
      <w:rFonts w:ascii="OpenSymbol" w:eastAsia="OpenSymbol" w:hAnsi="OpenSymbol" w:cs="OpenSymbol"/>
    </w:rPr>
  </w:style>
  <w:style w:type="paragraph" w:styleId="a4">
    <w:name w:val="Body Text"/>
    <w:basedOn w:val="a"/>
    <w:pPr>
      <w:spacing w:after="283" w:line="276" w:lineRule="auto"/>
    </w:pPr>
  </w:style>
  <w:style w:type="paragraph" w:customStyle="1" w:styleId="a5">
    <w:name w:val="Вміст таблиці"/>
    <w:basedOn w:val="a"/>
    <w:qFormat/>
    <w:pPr>
      <w:suppressLineNumbers/>
    </w:pPr>
  </w:style>
  <w:style w:type="paragraph" w:customStyle="1" w:styleId="a6">
    <w:name w:val="Заголовок таблиці"/>
    <w:basedOn w:val="a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5323</Words>
  <Characters>3035</Characters>
  <Application>Microsoft Office Word</Application>
  <DocSecurity>0</DocSecurity>
  <Lines>25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380978439580</cp:lastModifiedBy>
  <cp:revision>2</cp:revision>
  <dcterms:created xsi:type="dcterms:W3CDTF">2022-02-17T12:10:00Z</dcterms:created>
  <dcterms:modified xsi:type="dcterms:W3CDTF">2022-02-17T12:10:00Z</dcterms:modified>
  <dc:language>uk-UA</dc:language>
</cp:coreProperties>
</file>